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附件1-2</w:t>
      </w:r>
    </w:p>
    <w:p>
      <w:pPr>
        <w:pStyle w:val="2"/>
        <w:widowControl w:val="0"/>
        <w:spacing w:before="0" w:beforeAutospacing="0" w:after="0" w:afterAutospacing="0" w:line="800" w:lineRule="exact"/>
        <w:jc w:val="center"/>
        <w:rPr>
          <w:rFonts w:ascii="Times New Roman" w:hAnsi="Times New Roman" w:eastAsia="方正粗宋简体" w:cs="Times New Roman"/>
          <w:sz w:val="40"/>
          <w:szCs w:val="40"/>
        </w:rPr>
      </w:pPr>
      <w:r>
        <w:rPr>
          <w:rStyle w:val="5"/>
          <w:rFonts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202</w:t>
      </w:r>
      <w:r>
        <w:rPr>
          <w:rStyle w:val="5"/>
          <w:rFonts w:hint="eastAsia" w:ascii="Times New Roman" w:hAnsi="Times New Roman" w:eastAsia="方正粗宋简体" w:cs="Times New Roman"/>
          <w:b w:val="0"/>
          <w:bCs w:val="0"/>
          <w:spacing w:val="-23"/>
          <w:sz w:val="36"/>
          <w:szCs w:val="36"/>
          <w:lang w:val="en-US" w:eastAsia="zh-CN"/>
        </w:rPr>
        <w:t>3</w:t>
      </w:r>
      <w:r>
        <w:rPr>
          <w:rStyle w:val="5"/>
          <w:rFonts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年度</w:t>
      </w:r>
      <w:r>
        <w:rPr>
          <w:rStyle w:val="5"/>
          <w:rFonts w:hint="eastAsia"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新晃县</w:t>
      </w:r>
      <w:r>
        <w:rPr>
          <w:rStyle w:val="5"/>
          <w:rFonts w:hint="eastAsia" w:ascii="Times New Roman" w:hAnsi="Times New Roman" w:eastAsia="方正粗宋简体" w:cs="Times New Roman"/>
          <w:b w:val="0"/>
          <w:bCs w:val="0"/>
          <w:spacing w:val="-23"/>
          <w:sz w:val="36"/>
          <w:szCs w:val="36"/>
          <w:lang w:eastAsia="zh-CN"/>
        </w:rPr>
        <w:t>鱼市镇人民政府</w:t>
      </w:r>
      <w:r>
        <w:rPr>
          <w:rStyle w:val="5"/>
          <w:rFonts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整体支出绩效自评报告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</w:pPr>
      <w: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</w:pPr>
      <w: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根据《新晃侗族自治县财政局关于做好20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年度部门预算执行情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况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绩效自评工作的通知》（晃财绩〔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2024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〕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号）要求，我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镇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对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2023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年部门整体支出进行了绩效自评，现报告如下：</w:t>
      </w:r>
    </w:p>
    <w:p>
      <w:pPr>
        <w:spacing w:before="240" w:line="560" w:lineRule="exact"/>
        <w:ind w:firstLine="402" w:firstLineChars="200"/>
        <w:jc w:val="left"/>
        <w:rPr>
          <w:b/>
          <w:bCs/>
        </w:rPr>
      </w:pPr>
      <w:r>
        <w:rPr>
          <w:b/>
          <w:bCs/>
        </w:rPr>
        <w:t xml:space="preserve"> </w:t>
      </w:r>
      <w:r>
        <w:rPr>
          <w:rFonts w:eastAsia="仿宋_GB2312"/>
          <w:b/>
          <w:bCs/>
          <w:sz w:val="32"/>
          <w:szCs w:val="32"/>
        </w:rPr>
        <w:t>一、部门（单位）基本概况</w:t>
      </w:r>
    </w:p>
    <w:p>
      <w:pPr>
        <w:spacing w:line="560" w:lineRule="exact"/>
        <w:ind w:firstLine="600" w:firstLineChars="200"/>
        <w:jc w:val="left"/>
        <w:rPr>
          <w:rFonts w:hint="eastAsia" w:eastAsia="仿宋_GB2312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（一）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部门（单位）职能及组成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：</w:t>
      </w:r>
      <w:r>
        <w:rPr>
          <w:rFonts w:hint="eastAsia" w:eastAsia="仿宋_GB2312"/>
          <w:color w:val="auto"/>
          <w:kern w:val="0"/>
          <w:sz w:val="30"/>
          <w:szCs w:val="30"/>
          <w:lang w:val="en-US" w:eastAsia="zh-CN"/>
        </w:rPr>
        <w:t>负责各项事务的上情下达，下情上报工作，负责上级机关各类文件材料收发传递、拟写和印发鱼市镇人民政府党委政府的通知、决定、命令等文件，负责机关的档案立卷归档管理和保密工作，积极完成领导交办的调查任务和文字材料工作。制定和组织实施经济、科技和社会发展计划，促进经济发展。检查集镇村庄规划执行情况，对本行政区域内的建设工程做好安全生产检查。负责本行政区域内的民政、计划生育、文化教育、卫生等社会综合性工作，维护社会稳定，保障群众利益。认真贯彻执行党和国家的路线、方针、政策，严格执行国家的财经方针、政策和上级党委、政府及财政部门制定财政、财务方面的各项批示、制度。抓好精神文明建设，丰富群众文化生活，树立社会主义新风尚，和完成党委、政府交办的各项工作任务。</w:t>
      </w:r>
    </w:p>
    <w:p>
      <w:pPr>
        <w:spacing w:line="560" w:lineRule="exact"/>
        <w:ind w:firstLine="600" w:firstLineChars="200"/>
        <w:jc w:val="left"/>
        <w:rPr>
          <w:rFonts w:hint="eastAsia" w:eastAsia="仿宋_GB2312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（二）人员结构情况：</w:t>
      </w:r>
      <w:r>
        <w:rPr>
          <w:rFonts w:hint="eastAsia" w:eastAsia="仿宋_GB2312"/>
          <w:color w:val="auto"/>
          <w:kern w:val="0"/>
          <w:sz w:val="30"/>
          <w:szCs w:val="30"/>
          <w:lang w:val="en-US" w:eastAsia="zh-CN"/>
        </w:rPr>
        <w:t>新晃侗族自治县鱼市镇人民政府属于一级预算单位，内设机构包括：“六办三中心”（党政办、党建办、经济发展办、社会事务办、自然资源和生态环境办、社会治安和应急管理办、政务服务中心、农业综合服务中心、社会事务综合服务中心），综合行政执法大队，国土所，司法所，财政所。编制人数60人，其中：行政编制22人，事业编制36人；实际在岗在编人数58人。</w:t>
      </w:r>
    </w:p>
    <w:p>
      <w:pPr>
        <w:spacing w:before="240" w:line="560" w:lineRule="exact"/>
        <w:jc w:val="left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二、部门（单位）整体支出绩效状况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520" w:lineRule="exact"/>
        <w:ind w:firstLine="640"/>
        <w:jc w:val="left"/>
        <w:textAlignment w:val="auto"/>
        <w:rPr>
          <w:rFonts w:hint="eastAsia" w:eastAsia="仿宋_GB2312"/>
          <w:color w:val="auto"/>
          <w:kern w:val="0"/>
          <w:sz w:val="30"/>
          <w:szCs w:val="30"/>
          <w:lang w:eastAsia="zh-CN"/>
        </w:rPr>
      </w:pPr>
      <w:r>
        <w:rPr>
          <w:rFonts w:hint="eastAsia" w:eastAsia="仿宋_GB2312"/>
          <w:color w:val="auto"/>
          <w:kern w:val="0"/>
          <w:sz w:val="30"/>
          <w:szCs w:val="30"/>
          <w:lang w:eastAsia="zh-CN"/>
        </w:rPr>
        <w:t>根据预算绩效管理要求，我镇</w:t>
      </w:r>
      <w:r>
        <w:rPr>
          <w:rFonts w:hint="eastAsia" w:eastAsia="仿宋_GB2312"/>
          <w:kern w:val="0"/>
          <w:sz w:val="30"/>
          <w:szCs w:val="30"/>
        </w:rPr>
        <w:t>根据《部门整体支出绩效评价指标》</w:t>
      </w:r>
      <w:r>
        <w:rPr>
          <w:rFonts w:hint="eastAsia" w:eastAsia="仿宋_GB2312"/>
          <w:kern w:val="0"/>
          <w:sz w:val="30"/>
          <w:szCs w:val="30"/>
          <w:lang w:eastAsia="zh-CN"/>
        </w:rPr>
        <w:t>实施了全覆盖性的绩效评价</w:t>
      </w:r>
      <w:r>
        <w:rPr>
          <w:rFonts w:hint="eastAsia" w:eastAsia="仿宋_GB2312"/>
          <w:color w:val="auto"/>
          <w:kern w:val="0"/>
          <w:sz w:val="30"/>
          <w:szCs w:val="30"/>
        </w:rPr>
        <w:t>。</w:t>
      </w:r>
      <w:r>
        <w:rPr>
          <w:rFonts w:hint="eastAsia" w:eastAsia="仿宋_GB2312"/>
          <w:color w:val="auto"/>
          <w:kern w:val="0"/>
          <w:sz w:val="30"/>
          <w:szCs w:val="30"/>
          <w:lang w:eastAsia="zh-CN"/>
        </w:rPr>
        <w:t>绩效自评结果现实，部门整体支出绩效情况较为理想，均达到项目申请时设定的各项绩效目标</w:t>
      </w:r>
      <w:r>
        <w:rPr>
          <w:rFonts w:hint="eastAsia" w:eastAsia="仿宋_GB2312"/>
          <w:color w:val="auto"/>
          <w:kern w:val="0"/>
          <w:sz w:val="30"/>
          <w:szCs w:val="30"/>
          <w:lang w:val="en-US" w:eastAsia="zh-CN"/>
        </w:rPr>
        <w:t>，</w:t>
      </w:r>
      <w:r>
        <w:rPr>
          <w:rFonts w:hint="eastAsia" w:eastAsia="仿宋_GB2312"/>
          <w:kern w:val="0"/>
          <w:sz w:val="30"/>
          <w:szCs w:val="30"/>
        </w:rPr>
        <w:t>在县委、县政府</w:t>
      </w:r>
      <w:r>
        <w:rPr>
          <w:rFonts w:hint="eastAsia" w:eastAsia="仿宋_GB2312"/>
          <w:kern w:val="0"/>
          <w:sz w:val="30"/>
          <w:szCs w:val="30"/>
          <w:lang w:eastAsia="zh-CN"/>
        </w:rPr>
        <w:t>正确</w:t>
      </w:r>
      <w:r>
        <w:rPr>
          <w:rFonts w:hint="eastAsia" w:eastAsia="仿宋_GB2312"/>
          <w:kern w:val="0"/>
          <w:sz w:val="30"/>
          <w:szCs w:val="30"/>
        </w:rPr>
        <w:t>领导下，严格依法履职，积极主动作为，较好完成了县里交办的各项目标任务，各</w:t>
      </w:r>
      <w:r>
        <w:rPr>
          <w:rFonts w:hint="eastAsia" w:eastAsia="仿宋_GB2312"/>
          <w:kern w:val="0"/>
          <w:sz w:val="30"/>
          <w:szCs w:val="30"/>
          <w:lang w:eastAsia="zh-CN"/>
        </w:rPr>
        <w:t>项</w:t>
      </w:r>
      <w:r>
        <w:rPr>
          <w:rFonts w:hint="eastAsia" w:eastAsia="仿宋_GB2312"/>
          <w:kern w:val="0"/>
          <w:sz w:val="30"/>
          <w:szCs w:val="30"/>
        </w:rPr>
        <w:t>工作取得新进展、新成效</w:t>
      </w:r>
      <w:r>
        <w:rPr>
          <w:rFonts w:hint="eastAsia" w:eastAsia="仿宋_GB2312"/>
          <w:kern w:val="0"/>
          <w:sz w:val="30"/>
          <w:szCs w:val="30"/>
          <w:lang w:eastAsia="zh-CN"/>
        </w:rPr>
        <w:t>，为全乡经济健康发展和社会稳定提供了坚实的支撑。</w:t>
      </w:r>
      <w:r>
        <w:rPr>
          <w:rFonts w:hint="eastAsia" w:eastAsia="仿宋_GB2312"/>
          <w:color w:val="auto"/>
          <w:kern w:val="0"/>
          <w:sz w:val="30"/>
          <w:szCs w:val="30"/>
          <w:lang w:eastAsia="zh-CN"/>
        </w:rPr>
        <w:t>具体情况总结如下：</w:t>
      </w:r>
    </w:p>
    <w:p>
      <w:pPr>
        <w:spacing w:line="560" w:lineRule="exact"/>
        <w:ind w:firstLine="60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（一）</w:t>
      </w:r>
      <w:r>
        <w:rPr>
          <w:rFonts w:hint="eastAsia" w:ascii="宋体" w:hAnsi="宋体" w:cs="宋体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2023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宋体" w:hAnsi="宋体" w:cs="宋体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部门预算批复情况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年预算收入</w:t>
      </w: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  <w:t>为</w:t>
      </w: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val="en-US" w:eastAsia="zh-CN"/>
        </w:rPr>
        <w:t>1853.87</w:t>
      </w:r>
      <w:r>
        <w:rPr>
          <w:rFonts w:hint="eastAsia" w:eastAsia="仿宋_GB2312"/>
          <w:color w:val="auto"/>
          <w:kern w:val="0"/>
          <w:sz w:val="30"/>
          <w:szCs w:val="30"/>
          <w:highlight w:val="none"/>
        </w:rPr>
        <w:t>万</w:t>
      </w: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总支出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2397.95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万元。其中：一般公共服务支出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857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万元，社会保障和就业支出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88.5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，卫生健康支出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35.08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万元，城乡社区支出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74.62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农林水利支出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1265.18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万元，交通运输支出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14.39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万元，住房保障支出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51.05万元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年末固定资产状况：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年末固定资产原值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360.97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万元，累计折旧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265.13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万元，净值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95.84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财政财务管理制度及执行情况：鱼市镇人民政府秉着厉行节约，杜绝不合理开支，降低行政成本，努力让财政资金发挥最大效益，较好地完成了全年预算。2023年全年预算总支出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2397.95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万元。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经费支出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1310.80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万元，比去年增加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130.17万元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，其中：人员经费支出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1113.72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万元，比上年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增加167.02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万元。日常公用经费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1970.89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万元，比上年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增加1736.95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万元，主要原因是支付了上一年度应付未付日常办公经费、印刷费、广告费等开支。</w:t>
      </w:r>
    </w:p>
    <w:p>
      <w:pPr>
        <w:rPr>
          <w:rFonts w:hint="default" w:ascii="仿宋" w:hAnsi="仿宋" w:eastAsia="仿宋" w:cs="仿宋"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项目支出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1087.14万元，比去年增加861.93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万元，主要原因是支付了之前年度应付未付的部分项目款。</w:t>
      </w:r>
    </w:p>
    <w:p>
      <w:pPr>
        <w:spacing w:line="560" w:lineRule="exact"/>
        <w:ind w:firstLine="643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三、存在的问题及原因</w:t>
      </w:r>
    </w:p>
    <w:p>
      <w:pPr>
        <w:spacing w:line="560" w:lineRule="exact"/>
        <w:ind w:firstLine="602" w:firstLineChars="200"/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b/>
          <w:bCs/>
          <w:kern w:val="0"/>
          <w:sz w:val="30"/>
          <w:szCs w:val="30"/>
          <w:lang w:val="en-US" w:eastAsia="zh-CN"/>
        </w:rPr>
        <w:t>1、实际情况变动无法评估，影响资金使用效率。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预算编制通过根据下一年内单位可预见的工作任务，确定了单位年度预算目标，细化了预算指标，但是在实际支付过程中，由于实际情况有变动无法准备评估，导致个别情况未能严格按照预算指标执行，公用经费实行定额标准管理，预算标准与实际执行脱节，在很大程度上影响了资金的使用效率。</w:t>
      </w:r>
    </w:p>
    <w:p>
      <w:pPr>
        <w:spacing w:line="560" w:lineRule="exact"/>
        <w:ind w:firstLine="602" w:firstLineChars="200"/>
        <w:jc w:val="left"/>
        <w:rPr>
          <w:rFonts w:hint="eastAsia" w:eastAsia="仿宋_GB2312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b/>
          <w:bCs/>
          <w:kern w:val="0"/>
          <w:sz w:val="30"/>
          <w:szCs w:val="30"/>
          <w:lang w:val="en-US" w:eastAsia="zh-CN"/>
        </w:rPr>
        <w:t>2、未有成熟的评价标准和指标体系。</w:t>
      </w:r>
    </w:p>
    <w:p>
      <w:pPr>
        <w:spacing w:line="560" w:lineRule="exact"/>
        <w:ind w:firstLine="600" w:firstLineChars="200"/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财政专项资金绩效审计对象繁多，未形成一套成熟的评价标准和指标体系。同一项目往往出现多种衡量标准，导致不同的审计组在进行绩效审计评价时，评价依据不充分，评价内容不全面，客观性不足，相同问题得出的绩效评价存在差异，在一定程度上降低了绩效评估结果的公正性、科学性。</w:t>
      </w:r>
    </w:p>
    <w:p>
      <w:pPr>
        <w:spacing w:line="560" w:lineRule="exact"/>
        <w:ind w:firstLine="643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四、提高财政资金绩效的措施与建议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1、做好预算管理，不断提升预算管理的科学性。</w:t>
      </w:r>
    </w:p>
    <w:p>
      <w:pPr>
        <w:spacing w:line="560" w:lineRule="exact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　　 财政资金效率的提升离不开预算管理的优化，要提升自身对预算管理的重视度，并做好如下几个方面的工作：第一，提升预算编制的精细化和科学化程度，并不断提升预算编制的准确性。第二，做好综合预算工作，不断提升财政支出预算执行的有效性、均衡性以及及时性。提升预算执行主体的责任意识、提升财政部门系统工作力度等。结合实际情况对支出标准进行改正，尽量更加精细化地编制预算</w:t>
      </w:r>
      <w:r>
        <w:rPr>
          <w:rFonts w:hint="eastAsia" w:eastAsia="仿宋_GB2312"/>
          <w:sz w:val="32"/>
          <w:szCs w:val="32"/>
          <w:lang w:eastAsia="zh-CN"/>
        </w:rPr>
        <w:t>本单位将进一步加强预算管理工作，按照预算编制的相关制度和要求，对公用经费进行合理安排，确保每笔资金得到高效利用，同时严格控制在预算内。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2、落实政府绩效考评体系以及奖惩制度。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在绩效考评工作中落实奖惩制度，及时对绩效考评的结果进行公布，提升工作的有效性。在奖惩的同时要积极与绩效结果不好的部门进行沟通，分析出现这种结果的原因，并采取有效措施对其进行改正，争取在下一次考核中提升成绩。         </w:t>
      </w:r>
    </w:p>
    <w:p>
      <w:pPr>
        <w:numPr>
          <w:ilvl w:val="0"/>
          <w:numId w:val="1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加强业务人员培训，提高业务水平。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人是执行各项制度和规范的主体，加强对人员加强教育，严格按照政府采购目录执行政府采购，只有财务人员都将预算执行作为自身的事情来做，才能够提升预算的执行效率。更好地发挥自身的专业性，带动其他人员有效开展工作，避免出现“外行领导内行”“岗位决定政策”等方面的现象。</w:t>
      </w:r>
    </w:p>
    <w:p>
      <w:pPr>
        <w:spacing w:line="560" w:lineRule="exact"/>
        <w:ind w:left="0" w:leftChars="0" w:firstLine="0" w:firstLineChars="0"/>
        <w:jc w:val="left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</w:t>
      </w:r>
      <w:r>
        <w:rPr>
          <w:rFonts w:hint="eastAsia" w:eastAsia="仿宋_GB2312"/>
          <w:sz w:val="32"/>
          <w:szCs w:val="32"/>
        </w:rPr>
        <w:t xml:space="preserve">        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lang w:eastAsia="zh-CN"/>
        </w:rPr>
        <w:t>鱼市镇人民政府</w:t>
      </w:r>
      <w:r>
        <w:rPr>
          <w:rFonts w:eastAsia="仿宋_GB2312"/>
          <w:sz w:val="32"/>
          <w:szCs w:val="32"/>
        </w:rPr>
        <w:t>（签章）</w:t>
      </w:r>
    </w:p>
    <w:p>
      <w:r>
        <w:rPr>
          <w:rFonts w:eastAsia="仿宋_GB2312"/>
          <w:sz w:val="32"/>
          <w:szCs w:val="32"/>
        </w:rPr>
        <w:t xml:space="preserve">                                 </w:t>
      </w:r>
      <w:r>
        <w:rPr>
          <w:rFonts w:hint="eastAsia" w:eastAsia="仿宋_GB2312"/>
          <w:sz w:val="32"/>
          <w:szCs w:val="32"/>
          <w:lang w:val="en-US" w:eastAsia="zh-CN"/>
        </w:rPr>
        <w:t>2024</w:t>
      </w:r>
      <w:r>
        <w:rPr>
          <w:rFonts w:eastAsia="仿宋_GB2312"/>
          <w:sz w:val="32"/>
          <w:szCs w:val="32"/>
        </w:rPr>
        <w:t xml:space="preserve">年 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17</w:t>
      </w:r>
      <w:r>
        <w:rPr>
          <w:rFonts w:eastAsia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E56BD0"/>
    <w:multiLevelType w:val="singleLevel"/>
    <w:tmpl w:val="FBE56BD0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40471CF1"/>
    <w:rsid w:val="027653CB"/>
    <w:rsid w:val="0CDE0807"/>
    <w:rsid w:val="250E5D48"/>
    <w:rsid w:val="2B345701"/>
    <w:rsid w:val="2E5071D6"/>
    <w:rsid w:val="36CE6366"/>
    <w:rsid w:val="40471CF1"/>
    <w:rsid w:val="5BC00728"/>
    <w:rsid w:val="5BF50CB4"/>
    <w:rsid w:val="6282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autoRedefine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1847</Words>
  <Characters>1956</Characters>
  <Lines>0</Lines>
  <Paragraphs>0</Paragraphs>
  <TotalTime>975</TotalTime>
  <ScaleCrop>false</ScaleCrop>
  <LinksUpToDate>false</LinksUpToDate>
  <CharactersWithSpaces>2038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2022-05-10T03:18:00Z</dcterms:created>
  <dc:creator>三 千</dc:creator>
  <cp:lastModifiedBy>Administrator</cp:lastModifiedBy>
  <dcterms:modified xsi:type="dcterms:W3CDTF">2024-04-18T00:51:47Z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93B443AEBAA742F380E60D6DA77FB19D_13</vt:lpwstr>
  </property>
</Properties>
</file>